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F6BD49" w14:textId="66032551" w:rsidR="00512A68" w:rsidRPr="009263BB" w:rsidRDefault="00512A68" w:rsidP="003B246E">
      <w:pPr>
        <w:rPr>
          <w:rFonts w:eastAsiaTheme="majorEastAsia" w:cstheme="majorBidi"/>
          <w:b/>
          <w:bCs/>
          <w:noProof/>
          <w:color w:val="A8005C"/>
          <w:sz w:val="48"/>
          <w:szCs w:val="28"/>
          <w:lang w:val="en-US" w:eastAsia="de-CH"/>
        </w:rPr>
      </w:pPr>
      <w:r w:rsidRPr="009263BB">
        <w:rPr>
          <w:rFonts w:eastAsiaTheme="majorEastAsia" w:cstheme="majorBidi"/>
          <w:b/>
          <w:bCs/>
          <w:noProof/>
          <w:color w:val="A8005C"/>
          <w:sz w:val="48"/>
          <w:szCs w:val="28"/>
          <w:lang w:val="en-US" w:eastAsia="de-CH"/>
        </w:rPr>
        <w:t xml:space="preserve">Endress+Hauser development team wins </w:t>
      </w:r>
      <w:r w:rsidR="009263BB" w:rsidRPr="009263BB">
        <w:rPr>
          <w:rFonts w:eastAsiaTheme="majorEastAsia" w:cstheme="majorBidi"/>
          <w:b/>
          <w:bCs/>
          <w:noProof/>
          <w:color w:val="A8005C"/>
          <w:sz w:val="48"/>
          <w:szCs w:val="28"/>
          <w:lang w:val="en-US" w:eastAsia="de-CH"/>
        </w:rPr>
        <w:t>202</w:t>
      </w:r>
      <w:r w:rsidR="009263BB">
        <w:rPr>
          <w:rFonts w:eastAsiaTheme="majorEastAsia" w:cstheme="majorBidi"/>
          <w:b/>
          <w:bCs/>
          <w:noProof/>
          <w:color w:val="A8005C"/>
          <w:sz w:val="48"/>
          <w:szCs w:val="28"/>
          <w:lang w:val="en-US" w:eastAsia="de-CH"/>
        </w:rPr>
        <w:t xml:space="preserve">5 </w:t>
      </w:r>
      <w:r w:rsidRPr="009263BB">
        <w:rPr>
          <w:rFonts w:eastAsiaTheme="majorEastAsia" w:cstheme="majorBidi"/>
          <w:b/>
          <w:bCs/>
          <w:noProof/>
          <w:color w:val="A8005C"/>
          <w:sz w:val="48"/>
          <w:szCs w:val="28"/>
          <w:lang w:val="en-US" w:eastAsia="de-CH"/>
        </w:rPr>
        <w:t>AMA Innovation Award</w:t>
      </w:r>
    </w:p>
    <w:p w14:paraId="1BF38767" w14:textId="4588D59C" w:rsidR="00512A68" w:rsidRPr="009263BB" w:rsidRDefault="00A8251D" w:rsidP="00443540">
      <w:pPr>
        <w:rPr>
          <w:rFonts w:eastAsiaTheme="majorEastAsia" w:cstheme="majorBidi"/>
          <w:bCs/>
          <w:color w:val="506671"/>
          <w:sz w:val="28"/>
          <w:szCs w:val="26"/>
          <w:lang w:val="en-US"/>
        </w:rPr>
      </w:pPr>
      <w:r>
        <w:rPr>
          <w:rFonts w:eastAsiaTheme="majorEastAsia" w:cstheme="majorBidi"/>
          <w:bCs/>
          <w:color w:val="506671"/>
          <w:sz w:val="28"/>
          <w:szCs w:val="26"/>
          <w:lang w:val="en-US"/>
        </w:rPr>
        <w:t xml:space="preserve">Industry association cites the </w:t>
      </w:r>
      <w:r w:rsidR="00512A68" w:rsidRPr="009263BB">
        <w:rPr>
          <w:rFonts w:eastAsiaTheme="majorEastAsia" w:cstheme="majorBidi"/>
          <w:bCs/>
          <w:color w:val="506671"/>
          <w:sz w:val="28"/>
          <w:szCs w:val="26"/>
          <w:lang w:val="en-US"/>
        </w:rPr>
        <w:t xml:space="preserve">ultrasonic flowmeter </w:t>
      </w:r>
      <w:r w:rsidR="009A0706">
        <w:rPr>
          <w:rFonts w:eastAsiaTheme="majorEastAsia" w:cstheme="majorBidi"/>
          <w:bCs/>
          <w:color w:val="506671"/>
          <w:sz w:val="28"/>
          <w:szCs w:val="26"/>
          <w:lang w:val="en-US"/>
        </w:rPr>
        <w:t>as an exceptional innovation in the field of</w:t>
      </w:r>
      <w:r w:rsidR="00512A68" w:rsidRPr="009263BB">
        <w:rPr>
          <w:rFonts w:eastAsiaTheme="majorEastAsia" w:cstheme="majorBidi"/>
          <w:bCs/>
          <w:color w:val="506671"/>
          <w:sz w:val="28"/>
          <w:szCs w:val="26"/>
          <w:lang w:val="en-US"/>
        </w:rPr>
        <w:t xml:space="preserve"> sensor and measurement technology</w:t>
      </w:r>
    </w:p>
    <w:p w14:paraId="56AB171E" w14:textId="7192CAE5" w:rsidR="00443540" w:rsidRPr="00D23480" w:rsidRDefault="00D23480" w:rsidP="00443540">
      <w:pPr>
        <w:rPr>
          <w:b/>
          <w:lang w:val="en-US"/>
        </w:rPr>
      </w:pPr>
      <w:r>
        <w:rPr>
          <w:b/>
          <w:lang w:val="en-US"/>
        </w:rPr>
        <w:t>Highly innovative, original and market relevant</w:t>
      </w:r>
      <w:r w:rsidR="000E1618">
        <w:rPr>
          <w:b/>
          <w:lang w:val="en-US"/>
        </w:rPr>
        <w:t xml:space="preserve">: </w:t>
      </w:r>
      <w:r>
        <w:rPr>
          <w:b/>
          <w:lang w:val="en-US"/>
        </w:rPr>
        <w:t xml:space="preserve">These three key features are of particular importance when selecting the winner of the AMA Innovation Award. </w:t>
      </w:r>
      <w:r w:rsidR="007F3AA2">
        <w:rPr>
          <w:b/>
          <w:lang w:val="en-US"/>
        </w:rPr>
        <w:t xml:space="preserve">The development team from Endress+Hauser was thus able to persuade the professional jury with the </w:t>
      </w:r>
      <w:r w:rsidRPr="00D23480">
        <w:rPr>
          <w:b/>
          <w:lang w:val="en-US"/>
        </w:rPr>
        <w:t>Proline Prosonic Flow P 500 ultrasonic flowmeter.</w:t>
      </w:r>
    </w:p>
    <w:p w14:paraId="4375F991" w14:textId="593DDA8D" w:rsidR="002451B9" w:rsidRPr="002451B9" w:rsidRDefault="002451B9" w:rsidP="00FF3B17">
      <w:pPr>
        <w:autoSpaceDE w:val="0"/>
        <w:autoSpaceDN w:val="0"/>
        <w:adjustRightInd w:val="0"/>
        <w:spacing w:after="0" w:line="240" w:lineRule="auto"/>
        <w:rPr>
          <w:lang w:val="en-US"/>
        </w:rPr>
      </w:pPr>
      <w:r w:rsidRPr="002451B9">
        <w:rPr>
          <w:lang w:val="en-US"/>
        </w:rPr>
        <w:t xml:space="preserve">The development team from Endress+Hauser Flow, </w:t>
      </w:r>
      <w:r w:rsidR="00E21690">
        <w:rPr>
          <w:lang w:val="en-US"/>
        </w:rPr>
        <w:t xml:space="preserve">the product center for </w:t>
      </w:r>
      <w:r w:rsidRPr="002451B9">
        <w:rPr>
          <w:lang w:val="en-US"/>
        </w:rPr>
        <w:t xml:space="preserve">flow measurement technology based in Reinach, Switzerland, </w:t>
      </w:r>
      <w:r w:rsidR="00B63A32">
        <w:rPr>
          <w:lang w:val="en-US"/>
        </w:rPr>
        <w:t>prevailed against 27 international competitors.</w:t>
      </w:r>
      <w:r w:rsidRPr="002451B9">
        <w:rPr>
          <w:lang w:val="en-US"/>
        </w:rPr>
        <w:t xml:space="preserve"> The four-person team </w:t>
      </w:r>
      <w:r w:rsidR="008F26ED">
        <w:rPr>
          <w:lang w:val="en-US"/>
        </w:rPr>
        <w:t xml:space="preserve">consisting of </w:t>
      </w:r>
      <w:r w:rsidRPr="002451B9">
        <w:rPr>
          <w:lang w:val="en-US"/>
        </w:rPr>
        <w:t>Beat Kissling, Quirin Müller, Roberto Vitali and Andreas Berger</w:t>
      </w:r>
      <w:r w:rsidR="008F26ED">
        <w:rPr>
          <w:lang w:val="en-US"/>
        </w:rPr>
        <w:t xml:space="preserve"> </w:t>
      </w:r>
      <w:r w:rsidRPr="002451B9">
        <w:rPr>
          <w:lang w:val="en-US"/>
        </w:rPr>
        <w:t>developed a clamp-on ultrasonic sensor that enables non-contact flow measurements at temperatures of up to 550 degrees Celsius for the first time.</w:t>
      </w:r>
    </w:p>
    <w:p w14:paraId="70ECD550" w14:textId="77777777" w:rsidR="002451B9" w:rsidRPr="002451B9" w:rsidRDefault="002451B9" w:rsidP="00FF3B17">
      <w:pPr>
        <w:autoSpaceDE w:val="0"/>
        <w:autoSpaceDN w:val="0"/>
        <w:adjustRightInd w:val="0"/>
        <w:spacing w:after="0" w:line="240" w:lineRule="auto"/>
        <w:rPr>
          <w:lang w:val="en-US"/>
        </w:rPr>
      </w:pPr>
    </w:p>
    <w:p w14:paraId="3C81C2BD" w14:textId="77777777" w:rsidR="00D10F74" w:rsidRPr="00D10F74" w:rsidRDefault="00D10F74" w:rsidP="00D10F74">
      <w:pPr>
        <w:autoSpaceDE w:val="0"/>
        <w:autoSpaceDN w:val="0"/>
        <w:adjustRightInd w:val="0"/>
        <w:spacing w:after="0" w:line="240" w:lineRule="auto"/>
        <w:rPr>
          <w:b/>
          <w:bCs/>
          <w:lang w:val="en-US"/>
        </w:rPr>
      </w:pPr>
      <w:r w:rsidRPr="00D10F74">
        <w:rPr>
          <w:b/>
          <w:bCs/>
          <w:lang w:val="en-US"/>
        </w:rPr>
        <w:t>Precise measurement of high-temperature liquids</w:t>
      </w:r>
    </w:p>
    <w:p w14:paraId="5918A167" w14:textId="77777777" w:rsidR="00D10F74" w:rsidRPr="00D10F74" w:rsidRDefault="00D10F74" w:rsidP="00D10F74">
      <w:pPr>
        <w:autoSpaceDE w:val="0"/>
        <w:autoSpaceDN w:val="0"/>
        <w:adjustRightInd w:val="0"/>
        <w:spacing w:after="0" w:line="240" w:lineRule="auto"/>
        <w:rPr>
          <w:lang w:val="en-US"/>
        </w:rPr>
      </w:pPr>
      <w:r w:rsidRPr="00D10F74">
        <w:rPr>
          <w:lang w:val="en-US"/>
        </w:rPr>
        <w:t>Prosonic Flow P 500 from Endress+Hauser represents a significant advance in ultrasonic clamp-on flow measurement technology. Designed for a wide range of process applications, it ensures precise measurement of liquid flows without direct contact with the medium, making it ideal for aggressive, corrosive or abrasive liquids. The device supports functional safety (SIL) and is suitable for use in hazardous areas, offering robust performance over a wide temperature and nominal size range.</w:t>
      </w:r>
    </w:p>
    <w:p w14:paraId="20F4D6F8" w14:textId="77777777" w:rsidR="00D10F74" w:rsidRPr="00D10F74" w:rsidRDefault="00D10F74" w:rsidP="00D10F74">
      <w:pPr>
        <w:autoSpaceDE w:val="0"/>
        <w:autoSpaceDN w:val="0"/>
        <w:adjustRightInd w:val="0"/>
        <w:spacing w:after="0" w:line="240" w:lineRule="auto"/>
        <w:rPr>
          <w:b/>
          <w:bCs/>
          <w:lang w:val="en-US"/>
        </w:rPr>
      </w:pPr>
    </w:p>
    <w:p w14:paraId="6BE7A6CE" w14:textId="77777777" w:rsidR="00D10F74" w:rsidRPr="00D10F74" w:rsidRDefault="00D10F74" w:rsidP="00D10F74">
      <w:pPr>
        <w:autoSpaceDE w:val="0"/>
        <w:autoSpaceDN w:val="0"/>
        <w:adjustRightInd w:val="0"/>
        <w:spacing w:after="0" w:line="240" w:lineRule="auto"/>
        <w:rPr>
          <w:b/>
          <w:bCs/>
          <w:lang w:val="en-US"/>
        </w:rPr>
      </w:pPr>
      <w:r w:rsidRPr="00D10F74">
        <w:rPr>
          <w:b/>
          <w:bCs/>
          <w:lang w:val="en-US"/>
        </w:rPr>
        <w:t>Improved performance and versatility</w:t>
      </w:r>
    </w:p>
    <w:p w14:paraId="28B8D646" w14:textId="30F72E50" w:rsidR="00FF3B17" w:rsidRPr="00D10F74" w:rsidRDefault="00D10F74" w:rsidP="00D10F74">
      <w:pPr>
        <w:autoSpaceDE w:val="0"/>
        <w:autoSpaceDN w:val="0"/>
        <w:adjustRightInd w:val="0"/>
        <w:spacing w:after="0" w:line="240" w:lineRule="auto"/>
        <w:rPr>
          <w:highlight w:val="yellow"/>
          <w:lang w:val="en-US"/>
        </w:rPr>
      </w:pPr>
      <w:r w:rsidRPr="00D10F74">
        <w:rPr>
          <w:lang w:val="en-US"/>
        </w:rPr>
        <w:t xml:space="preserve">Prosonic Flow P 500 has advanced software features such as </w:t>
      </w:r>
      <w:proofErr w:type="spellStart"/>
      <w:r w:rsidRPr="00D10F74">
        <w:rPr>
          <w:lang w:val="en-US"/>
        </w:rPr>
        <w:t>FlowDC</w:t>
      </w:r>
      <w:proofErr w:type="spellEnd"/>
      <w:r w:rsidRPr="00D10F74">
        <w:rPr>
          <w:lang w:val="en-US"/>
        </w:rPr>
        <w:t xml:space="preserve"> for disturbance compensation, enabling accurate measurements even under difficult installation conditions. The integrated web server provides easy access to diagnostics, configuration and device data, simplifying installation and maintenance. With Heartbeat Technology, the device provides continuous self-diagnostics and verification, enabling reliable operation and predictive maintenance.</w:t>
      </w:r>
      <w:r w:rsidR="00FF3B17" w:rsidRPr="00D10F74">
        <w:rPr>
          <w:highlight w:val="yellow"/>
          <w:lang w:val="en-US"/>
        </w:rPr>
        <w:br/>
      </w:r>
    </w:p>
    <w:p w14:paraId="30395727" w14:textId="0F764EC9" w:rsidR="00110B41" w:rsidRPr="001F5686" w:rsidRDefault="001F5686" w:rsidP="008F17D6">
      <w:pPr>
        <w:rPr>
          <w:highlight w:val="green"/>
          <w:lang w:val="en-US"/>
        </w:rPr>
      </w:pPr>
      <w:r w:rsidRPr="001F5686">
        <w:rPr>
          <w:rFonts w:cs="E+HSerif-Light"/>
          <w:color w:val="000000"/>
          <w:lang w:val="en-US"/>
        </w:rPr>
        <w:t xml:space="preserve">The AMA Innovation Award is presented by the Association for Sensors and Measurement and is considered one of the most prestigious awards in </w:t>
      </w:r>
      <w:proofErr w:type="gramStart"/>
      <w:r w:rsidRPr="001F5686">
        <w:rPr>
          <w:rFonts w:cs="E+HSerif-Light"/>
          <w:color w:val="000000"/>
          <w:lang w:val="en-US"/>
        </w:rPr>
        <w:t>the industry</w:t>
      </w:r>
      <w:proofErr w:type="gramEnd"/>
      <w:r w:rsidRPr="001F5686">
        <w:rPr>
          <w:rFonts w:cs="E+HSerif-Light"/>
          <w:color w:val="000000"/>
          <w:lang w:val="en-US"/>
        </w:rPr>
        <w:t>. It honors innovative researchers and development teams. The jury is made up of representatives from industry and science. The award</w:t>
      </w:r>
      <w:r w:rsidR="00BA7983">
        <w:rPr>
          <w:rFonts w:cs="E+HSerif-Light"/>
          <w:color w:val="000000"/>
          <w:lang w:val="en-US"/>
        </w:rPr>
        <w:t>s</w:t>
      </w:r>
      <w:r w:rsidRPr="001F5686">
        <w:rPr>
          <w:rFonts w:cs="E+HSerif-Light"/>
          <w:color w:val="000000"/>
          <w:lang w:val="en-US"/>
        </w:rPr>
        <w:t xml:space="preserve"> ceremony </w:t>
      </w:r>
      <w:r w:rsidR="00BA7983">
        <w:rPr>
          <w:rFonts w:cs="E+HSerif-Light"/>
          <w:color w:val="000000"/>
          <w:lang w:val="en-US"/>
        </w:rPr>
        <w:t>was held</w:t>
      </w:r>
      <w:r w:rsidRPr="001F5686">
        <w:rPr>
          <w:rFonts w:cs="E+HSerif-Light"/>
          <w:color w:val="000000"/>
          <w:lang w:val="en-US"/>
        </w:rPr>
        <w:t xml:space="preserve"> on 6 May 2025 as part of the </w:t>
      </w:r>
      <w:proofErr w:type="spellStart"/>
      <w:r w:rsidRPr="001F5686">
        <w:rPr>
          <w:rFonts w:cs="E+HSerif-Light"/>
          <w:color w:val="000000"/>
          <w:lang w:val="en-US"/>
        </w:rPr>
        <w:t>Sensor+Test</w:t>
      </w:r>
      <w:proofErr w:type="spellEnd"/>
      <w:r w:rsidRPr="001F5686">
        <w:rPr>
          <w:rFonts w:cs="E+HSerif-Light"/>
          <w:color w:val="000000"/>
          <w:lang w:val="en-US"/>
        </w:rPr>
        <w:t xml:space="preserve"> trade fair in Nuremberg</w:t>
      </w:r>
      <w:r w:rsidR="00651407">
        <w:rPr>
          <w:rFonts w:cs="E+HSerif-Light"/>
          <w:color w:val="000000"/>
          <w:lang w:val="en-US"/>
        </w:rPr>
        <w:t>, Germany</w:t>
      </w:r>
      <w:r w:rsidRPr="001F5686">
        <w:rPr>
          <w:rFonts w:cs="E+HSerif-Light"/>
          <w:color w:val="000000"/>
          <w:lang w:val="en-US"/>
        </w:rPr>
        <w:t>.</w:t>
      </w:r>
    </w:p>
    <w:p w14:paraId="26FBA856" w14:textId="77777777" w:rsidR="008F17D6" w:rsidRPr="001F5686" w:rsidRDefault="008F17D6" w:rsidP="008274A8">
      <w:pPr>
        <w:rPr>
          <w:lang w:val="en-US"/>
        </w:rPr>
      </w:pPr>
    </w:p>
    <w:p w14:paraId="572E4F6B" w14:textId="3C2FC706" w:rsidR="007A59C9" w:rsidRDefault="001D1FC3" w:rsidP="007A59C9">
      <w:pPr>
        <w:spacing w:after="0" w:line="240" w:lineRule="auto"/>
        <w:rPr>
          <w:lang w:val="en-US"/>
        </w:rPr>
      </w:pPr>
      <w:r w:rsidRPr="001D1FC3">
        <w:rPr>
          <w:noProof/>
          <w:lang w:val="en-US"/>
        </w:rPr>
        <w:lastRenderedPageBreak/>
        <w:drawing>
          <wp:inline distT="0" distB="0" distL="0" distR="0" wp14:anchorId="27ADCF84" wp14:editId="744D5735">
            <wp:extent cx="1990725" cy="2981287"/>
            <wp:effectExtent l="0" t="0" r="0" b="0"/>
            <wp:docPr id="1644527152" name="Grafik 1"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527152" name="Grafik 1" descr="Ein Bild, das Im Haus enthält.&#10;&#10;KI-generierte Inhalte können fehlerhaft sein."/>
                    <pic:cNvPicPr/>
                  </pic:nvPicPr>
                  <pic:blipFill>
                    <a:blip r:embed="rId11"/>
                    <a:stretch>
                      <a:fillRect/>
                    </a:stretch>
                  </pic:blipFill>
                  <pic:spPr>
                    <a:xfrm>
                      <a:off x="0" y="0"/>
                      <a:ext cx="1995870" cy="2988993"/>
                    </a:xfrm>
                    <a:prstGeom prst="rect">
                      <a:avLst/>
                    </a:prstGeom>
                  </pic:spPr>
                </pic:pic>
              </a:graphicData>
            </a:graphic>
          </wp:inline>
        </w:drawing>
      </w:r>
    </w:p>
    <w:p w14:paraId="26A9A034" w14:textId="18F1BB08" w:rsidR="007A59C9" w:rsidRPr="00440EE0" w:rsidRDefault="008F4295" w:rsidP="007A59C9">
      <w:pPr>
        <w:spacing w:after="0" w:line="240" w:lineRule="auto"/>
        <w:rPr>
          <w:b/>
          <w:bCs/>
          <w:lang w:val="en-US"/>
        </w:rPr>
      </w:pPr>
      <w:r>
        <w:rPr>
          <w:b/>
          <w:bCs/>
          <w:lang w:val="en-US"/>
        </w:rPr>
        <w:t>EH</w:t>
      </w:r>
      <w:r w:rsidR="007A59C9" w:rsidRPr="00440EE0">
        <w:rPr>
          <w:b/>
          <w:bCs/>
          <w:lang w:val="en-US"/>
        </w:rPr>
        <w:t>_</w:t>
      </w:r>
      <w:r>
        <w:rPr>
          <w:b/>
          <w:bCs/>
          <w:lang w:val="en-US"/>
        </w:rPr>
        <w:t>AMA-Award_</w:t>
      </w:r>
      <w:r w:rsidR="007A59C9" w:rsidRPr="00440EE0">
        <w:rPr>
          <w:b/>
          <w:bCs/>
          <w:lang w:val="en-US"/>
        </w:rPr>
        <w:t>Prosonic_Flow_P500.jpg</w:t>
      </w:r>
    </w:p>
    <w:p w14:paraId="6CD67637" w14:textId="430AC98B" w:rsidR="00B22C67" w:rsidRDefault="00B22C67" w:rsidP="00E5364F">
      <w:pPr>
        <w:spacing w:after="0" w:line="240" w:lineRule="auto"/>
        <w:rPr>
          <w:lang w:val="en-US"/>
        </w:rPr>
      </w:pPr>
      <w:r w:rsidRPr="00B22C67">
        <w:rPr>
          <w:lang w:val="en-US"/>
        </w:rPr>
        <w:t>Award-winning: Flow measurement up to 550°C (1022°F) with Proline Prosonic Flow P 500 high-temperature sensors.</w:t>
      </w:r>
    </w:p>
    <w:p w14:paraId="2C41F4A0" w14:textId="3D86862E" w:rsidR="00E5364F" w:rsidRPr="009A6B5B" w:rsidRDefault="005E4CCB" w:rsidP="00E5364F">
      <w:pPr>
        <w:spacing w:after="0" w:line="240" w:lineRule="auto"/>
        <w:rPr>
          <w:b/>
          <w:bCs/>
          <w:lang w:val="en-US"/>
        </w:rPr>
      </w:pPr>
      <w:r w:rsidRPr="009A6B5B">
        <w:rPr>
          <w:lang w:val="en-US"/>
        </w:rPr>
        <w:br/>
      </w:r>
      <w:r w:rsidRPr="005E4CCB">
        <w:rPr>
          <w:noProof/>
        </w:rPr>
        <w:drawing>
          <wp:inline distT="0" distB="0" distL="0" distR="0" wp14:anchorId="23E38BE0" wp14:editId="3D2B7CF0">
            <wp:extent cx="2609850" cy="1732008"/>
            <wp:effectExtent l="0" t="0" r="0" b="1905"/>
            <wp:docPr id="1297600377" name="Grafik 1" descr="Ein Bild, das Kleidung, Person, Wand, Schuhwer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600377" name="Grafik 1" descr="Ein Bild, das Kleidung, Person, Wand, Schuhwerk enthält.&#10;&#10;KI-generierte Inhalte können fehlerhaft sein."/>
                    <pic:cNvPicPr/>
                  </pic:nvPicPr>
                  <pic:blipFill>
                    <a:blip r:embed="rId12"/>
                    <a:stretch>
                      <a:fillRect/>
                    </a:stretch>
                  </pic:blipFill>
                  <pic:spPr>
                    <a:xfrm>
                      <a:off x="0" y="0"/>
                      <a:ext cx="2619591" cy="1738472"/>
                    </a:xfrm>
                    <a:prstGeom prst="rect">
                      <a:avLst/>
                    </a:prstGeom>
                  </pic:spPr>
                </pic:pic>
              </a:graphicData>
            </a:graphic>
          </wp:inline>
        </w:drawing>
      </w:r>
      <w:r w:rsidR="00E5364F" w:rsidRPr="009A6B5B">
        <w:rPr>
          <w:lang w:val="en-US"/>
        </w:rPr>
        <w:br/>
      </w:r>
      <w:r w:rsidR="00E5364F" w:rsidRPr="009A6B5B">
        <w:rPr>
          <w:b/>
          <w:bCs/>
          <w:lang w:val="en-US"/>
        </w:rPr>
        <w:t>EH_AMA-Award_Prosonic_Flow_P500_team.jpg</w:t>
      </w:r>
      <w:r w:rsidR="00D256E8" w:rsidRPr="009A6B5B">
        <w:rPr>
          <w:b/>
          <w:bCs/>
          <w:lang w:val="en-US"/>
        </w:rPr>
        <w:br/>
      </w:r>
      <w:r w:rsidR="009A6B5B" w:rsidRPr="009A6B5B">
        <w:rPr>
          <w:lang w:val="en-US"/>
        </w:rPr>
        <w:t>The development team of the Proline Prosonic Flow P 500 from Endress+Hauser Flow.</w:t>
      </w:r>
    </w:p>
    <w:p w14:paraId="11FE43C3" w14:textId="79525904" w:rsidR="00E66A33" w:rsidRPr="009A6B5B" w:rsidRDefault="001D1FC3">
      <w:pPr>
        <w:spacing w:after="0" w:line="240" w:lineRule="auto"/>
        <w:rPr>
          <w:b/>
          <w:noProof/>
          <w:color w:val="auto"/>
          <w:lang w:val="en-US"/>
        </w:rPr>
      </w:pPr>
      <w:r w:rsidRPr="009A6B5B">
        <w:rPr>
          <w:lang w:val="en-US"/>
        </w:rPr>
        <w:br/>
      </w:r>
      <w:r w:rsidR="00E66A33" w:rsidRPr="009A6B5B">
        <w:rPr>
          <w:lang w:val="en-US"/>
        </w:rPr>
        <w:br w:type="page"/>
      </w:r>
    </w:p>
    <w:p w14:paraId="53970094" w14:textId="77777777" w:rsidR="00AC3B6E" w:rsidRPr="00AC3B6E" w:rsidRDefault="00AC3B6E" w:rsidP="00AC3B6E">
      <w:pPr>
        <w:rPr>
          <w:lang w:val="en-US"/>
        </w:rPr>
      </w:pPr>
      <w:r w:rsidRPr="00AC3B6E">
        <w:rPr>
          <w:b/>
          <w:bCs/>
          <w:lang w:val="en-US"/>
        </w:rPr>
        <w:lastRenderedPageBreak/>
        <w:t>The Endress+Hauser Group</w:t>
      </w:r>
      <w:r w:rsidRPr="00AC3B6E">
        <w:rPr>
          <w:lang w:val="en-US"/>
        </w:rPr>
        <w:t> </w:t>
      </w:r>
    </w:p>
    <w:p w14:paraId="62FE0D72" w14:textId="77777777" w:rsidR="00AC3B6E" w:rsidRPr="00AC3B6E" w:rsidRDefault="00AC3B6E" w:rsidP="00AC3B6E">
      <w:pPr>
        <w:rPr>
          <w:lang w:val="en-US"/>
        </w:rPr>
      </w:pPr>
      <w:r w:rsidRPr="00AC3B6E">
        <w:rPr>
          <w:lang w:val="en-US"/>
        </w:rPr>
        <w:t>Endress+Hauser is a global leader in measurement and automation technology for process and laboratory applications. The family company, headquartered in Reinach, Switzerland, achieved net sales of more than 3.7 billion euros in 2024 with a total workforce of over 17,000.  </w:t>
      </w:r>
    </w:p>
    <w:p w14:paraId="4756CCE5" w14:textId="77777777" w:rsidR="00AC3B6E" w:rsidRPr="00AC3B6E" w:rsidRDefault="00AC3B6E" w:rsidP="00AC3B6E">
      <w:pPr>
        <w:rPr>
          <w:lang w:val="en-US"/>
        </w:rPr>
      </w:pPr>
      <w:r w:rsidRPr="00AC3B6E">
        <w:rPr>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 </w:t>
      </w:r>
    </w:p>
    <w:p w14:paraId="67FF380B" w14:textId="77777777" w:rsidR="00AC3B6E" w:rsidRPr="00AC3B6E" w:rsidRDefault="00AC3B6E" w:rsidP="00AC3B6E">
      <w:pPr>
        <w:rPr>
          <w:lang w:val="en-US"/>
        </w:rPr>
      </w:pPr>
      <w:r w:rsidRPr="00AC3B6E">
        <w:rPr>
          <w:lang w:val="en-US"/>
        </w:rPr>
        <w:t xml:space="preserve">Endress+Hauser is a reliable partner worldwide. Its own sales companies in more than 50 countries as well as representatives in another 70 countries ensure competent support. Production facilities on four continents </w:t>
      </w:r>
      <w:proofErr w:type="gramStart"/>
      <w:r w:rsidRPr="00AC3B6E">
        <w:rPr>
          <w:lang w:val="en-US"/>
        </w:rPr>
        <w:t>manufacture</w:t>
      </w:r>
      <w:proofErr w:type="gramEnd"/>
      <w:r w:rsidRPr="00AC3B6E">
        <w:rPr>
          <w:lang w:val="en-US"/>
        </w:rPr>
        <w:t xml:space="preserve"> quickly and flexibly to the highest quality standards. </w:t>
      </w:r>
    </w:p>
    <w:p w14:paraId="4515E971" w14:textId="77777777" w:rsidR="00AC3B6E" w:rsidRPr="00AC3B6E" w:rsidRDefault="00AC3B6E" w:rsidP="00AC3B6E">
      <w:pPr>
        <w:rPr>
          <w:lang w:val="en-US"/>
        </w:rPr>
      </w:pPr>
      <w:r w:rsidRPr="00AC3B6E">
        <w:rPr>
          <w:lang w:val="en-US"/>
        </w:rPr>
        <w:t>Endress+Hauser was founded in 1953 by Georg H Endress and Ludwig Hauser. Ever since, the company has been pushing ahead with the development and use of innovative technologies, now helping to shape the industry’s digital transformation. Over 9,000 patents and applications protect the Group’s intellectual property. </w:t>
      </w:r>
    </w:p>
    <w:p w14:paraId="1884A808" w14:textId="77777777" w:rsidR="0039627D" w:rsidRPr="0039627D" w:rsidRDefault="0039627D" w:rsidP="0039627D">
      <w:pPr>
        <w:rPr>
          <w:lang w:val="en-US"/>
        </w:rPr>
      </w:pPr>
      <w:r w:rsidRPr="0039627D">
        <w:rPr>
          <w:lang w:val="en-US"/>
        </w:rPr>
        <w:t xml:space="preserve">For further information, please visit </w:t>
      </w:r>
      <w:hyperlink r:id="rId13" w:tgtFrame="_blank" w:history="1">
        <w:r w:rsidRPr="0039627D">
          <w:rPr>
            <w:rStyle w:val="Hyperlink"/>
            <w:lang w:val="en-US"/>
          </w:rPr>
          <w:t>www.endress.com/media-center</w:t>
        </w:r>
      </w:hyperlink>
      <w:r w:rsidRPr="0039627D">
        <w:rPr>
          <w:lang w:val="en-US"/>
        </w:rPr>
        <w:t xml:space="preserve"> or </w:t>
      </w:r>
      <w:hyperlink r:id="rId14" w:tgtFrame="_blank" w:history="1">
        <w:r w:rsidRPr="0039627D">
          <w:rPr>
            <w:rStyle w:val="Hyperlink"/>
            <w:lang w:val="en-US"/>
          </w:rPr>
          <w:t>www.endress.com</w:t>
        </w:r>
      </w:hyperlink>
      <w:r w:rsidRPr="0039627D">
        <w:rPr>
          <w:lang w:val="en-US"/>
        </w:rPr>
        <w:t> </w:t>
      </w:r>
    </w:p>
    <w:p w14:paraId="25A13634" w14:textId="77777777" w:rsidR="00AC3B6E" w:rsidRPr="00AC3B6E" w:rsidRDefault="00AC3B6E" w:rsidP="00AC3B6E">
      <w:pPr>
        <w:rPr>
          <w:lang w:val="en-US"/>
        </w:rPr>
      </w:pPr>
      <w:r w:rsidRPr="00AC3B6E">
        <w:rPr>
          <w:lang w:val="en-US"/>
        </w:rPr>
        <w:t> </w:t>
      </w:r>
    </w:p>
    <w:p w14:paraId="34A9426E" w14:textId="77777777" w:rsidR="00AC3B6E" w:rsidRPr="00DC6AA5" w:rsidRDefault="00AC3B6E" w:rsidP="00AC3B6E">
      <w:r w:rsidRPr="00DC6AA5">
        <w:rPr>
          <w:b/>
          <w:bCs/>
        </w:rPr>
        <w:t>Contact</w:t>
      </w:r>
      <w:r w:rsidRPr="00DC6AA5">
        <w:t> </w:t>
      </w:r>
    </w:p>
    <w:p w14:paraId="5C66521F" w14:textId="77777777" w:rsidR="00AC3B6E" w:rsidRPr="00DC6AA5" w:rsidRDefault="00AC3B6E" w:rsidP="00AC3B6E">
      <w:r w:rsidRPr="00DC6AA5">
        <w:t>Martin Raab</w:t>
      </w:r>
      <w:r w:rsidRPr="00DC6AA5">
        <w:tab/>
      </w:r>
      <w:r w:rsidRPr="00DC6AA5">
        <w:tab/>
      </w:r>
      <w:r w:rsidRPr="00DC6AA5">
        <w:tab/>
      </w:r>
      <w:r w:rsidRPr="00DC6AA5">
        <w:tab/>
        <w:t>Email</w:t>
      </w:r>
      <w:r w:rsidRPr="00DC6AA5">
        <w:tab/>
        <w:t>martin.raab@endress.com </w:t>
      </w:r>
      <w:r w:rsidRPr="00DC6AA5">
        <w:br/>
        <w:t>Group Media Spokesperson</w:t>
      </w:r>
      <w:r w:rsidRPr="00DC6AA5">
        <w:tab/>
      </w:r>
      <w:r w:rsidRPr="00DC6AA5">
        <w:tab/>
        <w:t>Phone</w:t>
      </w:r>
      <w:r w:rsidRPr="00DC6AA5">
        <w:tab/>
        <w:t>+41 61 715 7722 </w:t>
      </w:r>
      <w:r w:rsidRPr="00DC6AA5">
        <w:br/>
        <w:t>Endress+Hauser AG</w:t>
      </w:r>
      <w:r w:rsidRPr="00DC6AA5">
        <w:tab/>
      </w:r>
      <w:r w:rsidRPr="00DC6AA5">
        <w:tab/>
      </w:r>
      <w:r w:rsidRPr="00DC6AA5">
        <w:tab/>
        <w:t>Fax</w:t>
      </w:r>
      <w:r w:rsidRPr="00DC6AA5">
        <w:tab/>
        <w:t>+41 61 715 2888 </w:t>
      </w:r>
      <w:r w:rsidRPr="00DC6AA5">
        <w:br/>
        <w:t>Kägenstrasse 2 </w:t>
      </w:r>
      <w:r w:rsidRPr="00DC6AA5">
        <w:br/>
        <w:t>4153 Reinach BL </w:t>
      </w:r>
      <w:r w:rsidRPr="00DC6AA5">
        <w:br/>
        <w:t>Switzerland </w:t>
      </w:r>
    </w:p>
    <w:p w14:paraId="016A6430" w14:textId="77777777" w:rsidR="00436FEA" w:rsidRPr="00C164F6" w:rsidRDefault="00436FEA" w:rsidP="00436FEA"/>
    <w:p w14:paraId="34B939C9" w14:textId="77777777" w:rsidR="00DD2EB7" w:rsidRPr="00C45112" w:rsidRDefault="00DD2EB7" w:rsidP="00436FEA">
      <w:pPr>
        <w:pStyle w:val="TitelimText"/>
      </w:pPr>
    </w:p>
    <w:sectPr w:rsidR="00DD2EB7" w:rsidRPr="00C45112" w:rsidSect="00E233CD">
      <w:headerReference w:type="default" r:id="rId15"/>
      <w:footerReference w:type="default" r:id="rId16"/>
      <w:headerReference w:type="first" r:id="rId17"/>
      <w:footerReference w:type="first" r:id="rId18"/>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6D22DF" w14:textId="77777777" w:rsidR="004A062C" w:rsidRDefault="004A062C" w:rsidP="00380AC8">
      <w:pPr>
        <w:spacing w:after="0" w:line="240" w:lineRule="auto"/>
      </w:pPr>
      <w:r>
        <w:separator/>
      </w:r>
    </w:p>
  </w:endnote>
  <w:endnote w:type="continuationSeparator" w:id="0">
    <w:p w14:paraId="5DA2339F" w14:textId="77777777" w:rsidR="004A062C" w:rsidRDefault="004A062C" w:rsidP="00380AC8">
      <w:pPr>
        <w:spacing w:after="0" w:line="240" w:lineRule="auto"/>
      </w:pPr>
      <w:r>
        <w:continuationSeparator/>
      </w:r>
    </w:p>
  </w:endnote>
  <w:endnote w:type="continuationNotice" w:id="1">
    <w:p w14:paraId="3CF1896A" w14:textId="77777777" w:rsidR="004A062C" w:rsidRDefault="004A06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E+HSerif-Light">
    <w:altName w:val="Calibri"/>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6"/>
        <w:szCs w:val="16"/>
      </w:rPr>
      <w:id w:val="-1934510806"/>
      <w:docPartObj>
        <w:docPartGallery w:val="Page Numbers (Bottom of Page)"/>
        <w:docPartUnique/>
      </w:docPartObj>
    </w:sdtPr>
    <w:sdtContent>
      <w:p w14:paraId="662FCCA6" w14:textId="77777777" w:rsidR="000A7220" w:rsidRPr="008274A8" w:rsidRDefault="000A7220" w:rsidP="00C27B1F">
        <w:pPr>
          <w:pStyle w:val="Fuzeile"/>
          <w:spacing w:after="0"/>
          <w:jc w:val="right"/>
          <w:rPr>
            <w:sz w:val="16"/>
            <w:szCs w:val="16"/>
          </w:rPr>
        </w:pPr>
        <w:r w:rsidRPr="008274A8">
          <w:rPr>
            <w:sz w:val="16"/>
            <w:szCs w:val="16"/>
          </w:rPr>
          <w:fldChar w:fldCharType="begin"/>
        </w:r>
        <w:r w:rsidRPr="008274A8">
          <w:rPr>
            <w:sz w:val="16"/>
            <w:szCs w:val="16"/>
          </w:rPr>
          <w:instrText xml:space="preserve"> PAGE   \* MERGEFORMAT </w:instrText>
        </w:r>
        <w:r w:rsidRPr="008274A8">
          <w:rPr>
            <w:sz w:val="16"/>
            <w:szCs w:val="16"/>
          </w:rPr>
          <w:fldChar w:fldCharType="separate"/>
        </w:r>
        <w:r w:rsidR="00B2271C">
          <w:rPr>
            <w:noProof/>
            <w:sz w:val="16"/>
            <w:szCs w:val="16"/>
          </w:rPr>
          <w:t>3</w:t>
        </w:r>
        <w:r w:rsidRPr="008274A8">
          <w:rPr>
            <w:sz w:val="16"/>
            <w:szCs w:val="16"/>
          </w:rPr>
          <w:fldChar w:fldCharType="end"/>
        </w:r>
        <w:r w:rsidRPr="008274A8">
          <w:rPr>
            <w:sz w:val="16"/>
            <w:szCs w:val="16"/>
          </w:rPr>
          <w:t>/</w:t>
        </w:r>
        <w:r w:rsidR="00E925F1" w:rsidRPr="008274A8">
          <w:rPr>
            <w:sz w:val="16"/>
            <w:szCs w:val="16"/>
          </w:rPr>
          <w:fldChar w:fldCharType="begin"/>
        </w:r>
        <w:r w:rsidR="00E925F1" w:rsidRPr="008274A8">
          <w:rPr>
            <w:sz w:val="16"/>
            <w:szCs w:val="16"/>
          </w:rPr>
          <w:instrText xml:space="preserve"> NUMPAGES  \* Arabic  \* MERGEFORMAT </w:instrText>
        </w:r>
        <w:r w:rsidR="00E925F1" w:rsidRPr="008274A8">
          <w:rPr>
            <w:sz w:val="16"/>
            <w:szCs w:val="16"/>
          </w:rPr>
          <w:fldChar w:fldCharType="separate"/>
        </w:r>
        <w:r w:rsidR="00B2271C">
          <w:rPr>
            <w:noProof/>
            <w:sz w:val="16"/>
            <w:szCs w:val="16"/>
          </w:rPr>
          <w:t>3</w:t>
        </w:r>
        <w:r w:rsidR="00E925F1" w:rsidRPr="008274A8">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BDA6F" w14:textId="77777777" w:rsidR="000A7220" w:rsidRDefault="000A7220"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A93C5B" w14:textId="77777777" w:rsidR="004A062C" w:rsidRDefault="004A062C" w:rsidP="00380AC8">
      <w:pPr>
        <w:spacing w:after="0" w:line="240" w:lineRule="auto"/>
      </w:pPr>
      <w:r>
        <w:separator/>
      </w:r>
    </w:p>
  </w:footnote>
  <w:footnote w:type="continuationSeparator" w:id="0">
    <w:p w14:paraId="17B95B64" w14:textId="77777777" w:rsidR="004A062C" w:rsidRDefault="004A062C" w:rsidP="00380AC8">
      <w:pPr>
        <w:spacing w:after="0" w:line="240" w:lineRule="auto"/>
      </w:pPr>
      <w:r>
        <w:continuationSeparator/>
      </w:r>
    </w:p>
  </w:footnote>
  <w:footnote w:type="continuationNotice" w:id="1">
    <w:p w14:paraId="6DF74CFE" w14:textId="77777777" w:rsidR="004A062C" w:rsidRDefault="004A062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left w:w="0" w:type="dxa"/>
        <w:right w:w="0" w:type="dxa"/>
      </w:tblCellMar>
      <w:tblLook w:val="04A0" w:firstRow="1" w:lastRow="0" w:firstColumn="1" w:lastColumn="0" w:noHBand="0" w:noVBand="1"/>
    </w:tblPr>
    <w:tblGrid>
      <w:gridCol w:w="6141"/>
      <w:gridCol w:w="3780"/>
    </w:tblGrid>
    <w:tr w:rsidR="000A7220" w:rsidRPr="00F023F2" w14:paraId="153CA040" w14:textId="77777777" w:rsidTr="00D84A90">
      <w:trPr>
        <w:cantSplit/>
        <w:trHeight w:hRule="exact" w:val="936"/>
      </w:trPr>
      <w:tc>
        <w:tcPr>
          <w:tcW w:w="0" w:type="auto"/>
          <w:tcBorders>
            <w:bottom w:val="single" w:sz="4" w:space="0" w:color="auto"/>
          </w:tcBorders>
        </w:tcPr>
        <w:p w14:paraId="1BA6F9F6" w14:textId="3A67051A" w:rsidR="000A7220" w:rsidRDefault="00F46CFE" w:rsidP="00C27B1F">
          <w:pPr>
            <w:pStyle w:val="DokumententypDatum"/>
          </w:pPr>
          <w:r>
            <w:t xml:space="preserve">Press release </w:t>
          </w:r>
        </w:p>
        <w:p w14:paraId="6FD00DA2" w14:textId="33727F9D" w:rsidR="000A7220" w:rsidRPr="00F023F2" w:rsidRDefault="00DD2C5E" w:rsidP="008141C6">
          <w:pPr>
            <w:pStyle w:val="DokumententypDatum"/>
            <w:rPr>
              <w:lang w:val="en-US"/>
            </w:rPr>
          </w:pPr>
          <w:r>
            <w:rPr>
              <w:lang w:val="de-CH"/>
            </w:rPr>
            <w:t>13</w:t>
          </w:r>
          <w:r w:rsidR="006527DE">
            <w:rPr>
              <w:lang w:val="de-CH"/>
            </w:rPr>
            <w:t xml:space="preserve"> </w:t>
          </w:r>
          <w:r w:rsidR="00B4533F">
            <w:rPr>
              <w:lang w:val="de-CH"/>
            </w:rPr>
            <w:t>Ma</w:t>
          </w:r>
          <w:r w:rsidR="00F46CFE">
            <w:rPr>
              <w:lang w:val="de-CH"/>
            </w:rPr>
            <w:t>y</w:t>
          </w:r>
          <w:r w:rsidR="006527DE">
            <w:rPr>
              <w:lang w:val="de-CH"/>
            </w:rPr>
            <w:t xml:space="preserve"> </w:t>
          </w:r>
          <w:r w:rsidR="00553C89">
            <w:rPr>
              <w:lang w:val="de-CH"/>
            </w:rPr>
            <w:t>20</w:t>
          </w:r>
          <w:r w:rsidR="00971DEF">
            <w:rPr>
              <w:lang w:val="de-CH"/>
            </w:rPr>
            <w:t>2</w:t>
          </w:r>
          <w:r w:rsidR="00B4533F">
            <w:rPr>
              <w:lang w:val="de-CH"/>
            </w:rPr>
            <w:t>5</w:t>
          </w:r>
        </w:p>
      </w:tc>
      <w:sdt>
        <w:sdtPr>
          <w:alias w:val="Logo"/>
          <w:tag w:val="Logo"/>
          <w:id w:val="-225680390"/>
        </w:sdtPr>
        <w:sdtContent>
          <w:tc>
            <w:tcPr>
              <w:tcW w:w="3780" w:type="dxa"/>
              <w:tcBorders>
                <w:bottom w:val="single" w:sz="4" w:space="0" w:color="auto"/>
              </w:tcBorders>
            </w:tcPr>
            <w:p w14:paraId="1BA7F3B1" w14:textId="77777777" w:rsidR="000A7220" w:rsidRPr="00F023F2" w:rsidRDefault="000A7220" w:rsidP="00216D8F">
              <w:pPr>
                <w:pStyle w:val="Kopfzeile"/>
                <w:jc w:val="right"/>
              </w:pPr>
              <w:r w:rsidRPr="00F023F2">
                <w:rPr>
                  <w:noProof/>
                  <w:lang w:eastAsia="de-DE"/>
                </w:rPr>
                <w:drawing>
                  <wp:inline distT="0" distB="0" distL="0" distR="0" wp14:anchorId="0817080A" wp14:editId="769C2E5D">
                    <wp:extent cx="2221200" cy="450000"/>
                    <wp:effectExtent l="0" t="0" r="0" b="762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51DC6DA6" w14:textId="77777777" w:rsidR="000A7220" w:rsidRPr="006962C9" w:rsidRDefault="000A7220"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915F1" w14:textId="77777777" w:rsidR="000A7220" w:rsidRPr="00F023F2" w:rsidRDefault="000A7220" w:rsidP="00F023F2">
    <w:pPr>
      <w:pStyle w:val="Kopfzeile"/>
      <w:spacing w:after="0" w:line="240" w:lineRule="auto"/>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623B26"/>
    <w:multiLevelType w:val="hybridMultilevel"/>
    <w:tmpl w:val="B6C88582"/>
    <w:lvl w:ilvl="0" w:tplc="04070001">
      <w:start w:val="1"/>
      <w:numFmt w:val="bullet"/>
      <w:lvlText w:val=""/>
      <w:lvlJc w:val="left"/>
      <w:pPr>
        <w:ind w:left="1318" w:hanging="360"/>
      </w:pPr>
      <w:rPr>
        <w:rFonts w:ascii="Symbol" w:hAnsi="Symbol" w:hint="default"/>
      </w:rPr>
    </w:lvl>
    <w:lvl w:ilvl="1" w:tplc="04070003">
      <w:start w:val="1"/>
      <w:numFmt w:val="bullet"/>
      <w:lvlText w:val="o"/>
      <w:lvlJc w:val="left"/>
      <w:pPr>
        <w:ind w:left="2038" w:hanging="360"/>
      </w:pPr>
      <w:rPr>
        <w:rFonts w:ascii="Courier New" w:hAnsi="Courier New" w:cs="Courier New" w:hint="default"/>
      </w:rPr>
    </w:lvl>
    <w:lvl w:ilvl="2" w:tplc="04070005" w:tentative="1">
      <w:start w:val="1"/>
      <w:numFmt w:val="bullet"/>
      <w:lvlText w:val=""/>
      <w:lvlJc w:val="left"/>
      <w:pPr>
        <w:ind w:left="2758" w:hanging="360"/>
      </w:pPr>
      <w:rPr>
        <w:rFonts w:ascii="Wingdings" w:hAnsi="Wingdings" w:hint="default"/>
      </w:rPr>
    </w:lvl>
    <w:lvl w:ilvl="3" w:tplc="04070001" w:tentative="1">
      <w:start w:val="1"/>
      <w:numFmt w:val="bullet"/>
      <w:lvlText w:val=""/>
      <w:lvlJc w:val="left"/>
      <w:pPr>
        <w:ind w:left="3478" w:hanging="360"/>
      </w:pPr>
      <w:rPr>
        <w:rFonts w:ascii="Symbol" w:hAnsi="Symbol" w:hint="default"/>
      </w:rPr>
    </w:lvl>
    <w:lvl w:ilvl="4" w:tplc="04070003" w:tentative="1">
      <w:start w:val="1"/>
      <w:numFmt w:val="bullet"/>
      <w:lvlText w:val="o"/>
      <w:lvlJc w:val="left"/>
      <w:pPr>
        <w:ind w:left="4198" w:hanging="360"/>
      </w:pPr>
      <w:rPr>
        <w:rFonts w:ascii="Courier New" w:hAnsi="Courier New" w:cs="Courier New" w:hint="default"/>
      </w:rPr>
    </w:lvl>
    <w:lvl w:ilvl="5" w:tplc="04070005" w:tentative="1">
      <w:start w:val="1"/>
      <w:numFmt w:val="bullet"/>
      <w:lvlText w:val=""/>
      <w:lvlJc w:val="left"/>
      <w:pPr>
        <w:ind w:left="4918" w:hanging="360"/>
      </w:pPr>
      <w:rPr>
        <w:rFonts w:ascii="Wingdings" w:hAnsi="Wingdings" w:hint="default"/>
      </w:rPr>
    </w:lvl>
    <w:lvl w:ilvl="6" w:tplc="04070001" w:tentative="1">
      <w:start w:val="1"/>
      <w:numFmt w:val="bullet"/>
      <w:lvlText w:val=""/>
      <w:lvlJc w:val="left"/>
      <w:pPr>
        <w:ind w:left="5638" w:hanging="360"/>
      </w:pPr>
      <w:rPr>
        <w:rFonts w:ascii="Symbol" w:hAnsi="Symbol" w:hint="default"/>
      </w:rPr>
    </w:lvl>
    <w:lvl w:ilvl="7" w:tplc="04070003" w:tentative="1">
      <w:start w:val="1"/>
      <w:numFmt w:val="bullet"/>
      <w:lvlText w:val="o"/>
      <w:lvlJc w:val="left"/>
      <w:pPr>
        <w:ind w:left="6358" w:hanging="360"/>
      </w:pPr>
      <w:rPr>
        <w:rFonts w:ascii="Courier New" w:hAnsi="Courier New" w:cs="Courier New" w:hint="default"/>
      </w:rPr>
    </w:lvl>
    <w:lvl w:ilvl="8" w:tplc="04070005" w:tentative="1">
      <w:start w:val="1"/>
      <w:numFmt w:val="bullet"/>
      <w:lvlText w:val=""/>
      <w:lvlJc w:val="left"/>
      <w:pPr>
        <w:ind w:left="7078" w:hanging="360"/>
      </w:pPr>
      <w:rPr>
        <w:rFonts w:ascii="Wingdings" w:hAnsi="Wingdings" w:hint="default"/>
      </w:rPr>
    </w:lvl>
  </w:abstractNum>
  <w:num w:numId="1" w16cid:durableId="1183074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9"/>
  <w:hyphenationZone w:val="85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4E9D"/>
    <w:rsid w:val="00000401"/>
    <w:rsid w:val="00005008"/>
    <w:rsid w:val="00021383"/>
    <w:rsid w:val="00025DDF"/>
    <w:rsid w:val="00026309"/>
    <w:rsid w:val="00032F42"/>
    <w:rsid w:val="00035437"/>
    <w:rsid w:val="000401A0"/>
    <w:rsid w:val="000444FB"/>
    <w:rsid w:val="0005762E"/>
    <w:rsid w:val="00070F29"/>
    <w:rsid w:val="0007720A"/>
    <w:rsid w:val="000867A5"/>
    <w:rsid w:val="00090DB9"/>
    <w:rsid w:val="00093B94"/>
    <w:rsid w:val="000963C5"/>
    <w:rsid w:val="000A7220"/>
    <w:rsid w:val="000B0AF7"/>
    <w:rsid w:val="000B6313"/>
    <w:rsid w:val="000C6BB8"/>
    <w:rsid w:val="000D057F"/>
    <w:rsid w:val="000D305E"/>
    <w:rsid w:val="000D5C45"/>
    <w:rsid w:val="000D7B42"/>
    <w:rsid w:val="000E1618"/>
    <w:rsid w:val="000E17D1"/>
    <w:rsid w:val="000F20C0"/>
    <w:rsid w:val="00110B41"/>
    <w:rsid w:val="00114A59"/>
    <w:rsid w:val="00121C91"/>
    <w:rsid w:val="00154203"/>
    <w:rsid w:val="00155CE3"/>
    <w:rsid w:val="00157519"/>
    <w:rsid w:val="001609AD"/>
    <w:rsid w:val="00166D56"/>
    <w:rsid w:val="001A0596"/>
    <w:rsid w:val="001A7CB9"/>
    <w:rsid w:val="001B0C1B"/>
    <w:rsid w:val="001C3724"/>
    <w:rsid w:val="001D10E1"/>
    <w:rsid w:val="001D1FC3"/>
    <w:rsid w:val="001D72CD"/>
    <w:rsid w:val="001F36C8"/>
    <w:rsid w:val="001F5686"/>
    <w:rsid w:val="00216D8F"/>
    <w:rsid w:val="00227D74"/>
    <w:rsid w:val="00243CFB"/>
    <w:rsid w:val="002451B9"/>
    <w:rsid w:val="002501D6"/>
    <w:rsid w:val="00255D10"/>
    <w:rsid w:val="00266971"/>
    <w:rsid w:val="00276E40"/>
    <w:rsid w:val="002829BC"/>
    <w:rsid w:val="00287FB7"/>
    <w:rsid w:val="002A17C3"/>
    <w:rsid w:val="002A5211"/>
    <w:rsid w:val="002C03B2"/>
    <w:rsid w:val="002D1513"/>
    <w:rsid w:val="002E2A9A"/>
    <w:rsid w:val="00301286"/>
    <w:rsid w:val="00301905"/>
    <w:rsid w:val="00302C1D"/>
    <w:rsid w:val="003033FB"/>
    <w:rsid w:val="00305EC0"/>
    <w:rsid w:val="00312D67"/>
    <w:rsid w:val="00320CF9"/>
    <w:rsid w:val="00325470"/>
    <w:rsid w:val="00341AD2"/>
    <w:rsid w:val="00346D5A"/>
    <w:rsid w:val="00352D09"/>
    <w:rsid w:val="00361C80"/>
    <w:rsid w:val="00363726"/>
    <w:rsid w:val="00371237"/>
    <w:rsid w:val="00372479"/>
    <w:rsid w:val="003739C8"/>
    <w:rsid w:val="00380AC8"/>
    <w:rsid w:val="0039627D"/>
    <w:rsid w:val="003B03A6"/>
    <w:rsid w:val="003B246E"/>
    <w:rsid w:val="003B7EBB"/>
    <w:rsid w:val="003D784D"/>
    <w:rsid w:val="004176D9"/>
    <w:rsid w:val="00435709"/>
    <w:rsid w:val="00436FEA"/>
    <w:rsid w:val="00441F69"/>
    <w:rsid w:val="00443540"/>
    <w:rsid w:val="004446E8"/>
    <w:rsid w:val="00451549"/>
    <w:rsid w:val="00463592"/>
    <w:rsid w:val="00474DAE"/>
    <w:rsid w:val="00490BE6"/>
    <w:rsid w:val="00496041"/>
    <w:rsid w:val="004A00FB"/>
    <w:rsid w:val="004A062C"/>
    <w:rsid w:val="004A6FF6"/>
    <w:rsid w:val="004B6565"/>
    <w:rsid w:val="004C7332"/>
    <w:rsid w:val="004D34A0"/>
    <w:rsid w:val="004F6F43"/>
    <w:rsid w:val="005029CA"/>
    <w:rsid w:val="0051265E"/>
    <w:rsid w:val="00512A68"/>
    <w:rsid w:val="00512F16"/>
    <w:rsid w:val="005143BF"/>
    <w:rsid w:val="0052265F"/>
    <w:rsid w:val="005372E6"/>
    <w:rsid w:val="00537E7D"/>
    <w:rsid w:val="00545D01"/>
    <w:rsid w:val="00546B47"/>
    <w:rsid w:val="00553C89"/>
    <w:rsid w:val="005606F7"/>
    <w:rsid w:val="00563BF6"/>
    <w:rsid w:val="00591739"/>
    <w:rsid w:val="005A46A1"/>
    <w:rsid w:val="005B6FDC"/>
    <w:rsid w:val="005C43A5"/>
    <w:rsid w:val="005C4D94"/>
    <w:rsid w:val="005D5C63"/>
    <w:rsid w:val="005E4CCB"/>
    <w:rsid w:val="005F6CA4"/>
    <w:rsid w:val="00607B16"/>
    <w:rsid w:val="006411F0"/>
    <w:rsid w:val="00651407"/>
    <w:rsid w:val="00652501"/>
    <w:rsid w:val="006525D0"/>
    <w:rsid w:val="006527DE"/>
    <w:rsid w:val="00654C71"/>
    <w:rsid w:val="00655F5E"/>
    <w:rsid w:val="0066113B"/>
    <w:rsid w:val="00670838"/>
    <w:rsid w:val="00672EB9"/>
    <w:rsid w:val="0068656B"/>
    <w:rsid w:val="006962C9"/>
    <w:rsid w:val="006C69A6"/>
    <w:rsid w:val="006D4ACD"/>
    <w:rsid w:val="006D52B4"/>
    <w:rsid w:val="007034EE"/>
    <w:rsid w:val="0071409B"/>
    <w:rsid w:val="00716469"/>
    <w:rsid w:val="007211B4"/>
    <w:rsid w:val="00730507"/>
    <w:rsid w:val="00737B4D"/>
    <w:rsid w:val="00753A81"/>
    <w:rsid w:val="00757969"/>
    <w:rsid w:val="007621B3"/>
    <w:rsid w:val="007632B1"/>
    <w:rsid w:val="00764D5B"/>
    <w:rsid w:val="0076711F"/>
    <w:rsid w:val="007736BB"/>
    <w:rsid w:val="007736FB"/>
    <w:rsid w:val="00781B75"/>
    <w:rsid w:val="00793B71"/>
    <w:rsid w:val="007A59C9"/>
    <w:rsid w:val="007C58FF"/>
    <w:rsid w:val="007C6974"/>
    <w:rsid w:val="007E378B"/>
    <w:rsid w:val="007E78BB"/>
    <w:rsid w:val="007F3AA2"/>
    <w:rsid w:val="007F76BE"/>
    <w:rsid w:val="00807A9E"/>
    <w:rsid w:val="008141C6"/>
    <w:rsid w:val="008248CD"/>
    <w:rsid w:val="00826023"/>
    <w:rsid w:val="008274A8"/>
    <w:rsid w:val="00845EC2"/>
    <w:rsid w:val="008518C2"/>
    <w:rsid w:val="00851A63"/>
    <w:rsid w:val="00855D27"/>
    <w:rsid w:val="00867AA4"/>
    <w:rsid w:val="008755E5"/>
    <w:rsid w:val="00877391"/>
    <w:rsid w:val="00877C69"/>
    <w:rsid w:val="00881AAC"/>
    <w:rsid w:val="00884946"/>
    <w:rsid w:val="00897810"/>
    <w:rsid w:val="008979FA"/>
    <w:rsid w:val="008A6A01"/>
    <w:rsid w:val="008A6DF6"/>
    <w:rsid w:val="008C2A4B"/>
    <w:rsid w:val="008D20E6"/>
    <w:rsid w:val="008D7172"/>
    <w:rsid w:val="008E0A17"/>
    <w:rsid w:val="008E6A2F"/>
    <w:rsid w:val="008F17D6"/>
    <w:rsid w:val="008F26ED"/>
    <w:rsid w:val="008F4295"/>
    <w:rsid w:val="00905ED6"/>
    <w:rsid w:val="0092021F"/>
    <w:rsid w:val="009263BB"/>
    <w:rsid w:val="00935043"/>
    <w:rsid w:val="00943BF6"/>
    <w:rsid w:val="00946616"/>
    <w:rsid w:val="00951934"/>
    <w:rsid w:val="00961F35"/>
    <w:rsid w:val="00965A9E"/>
    <w:rsid w:val="00971DEF"/>
    <w:rsid w:val="009840EA"/>
    <w:rsid w:val="00986556"/>
    <w:rsid w:val="009A0706"/>
    <w:rsid w:val="009A6B5B"/>
    <w:rsid w:val="009A79A4"/>
    <w:rsid w:val="009C5CEB"/>
    <w:rsid w:val="009E2E76"/>
    <w:rsid w:val="009F2AE5"/>
    <w:rsid w:val="00A05B0E"/>
    <w:rsid w:val="00A1567D"/>
    <w:rsid w:val="00A4652F"/>
    <w:rsid w:val="00A46C2C"/>
    <w:rsid w:val="00A528E0"/>
    <w:rsid w:val="00A8251D"/>
    <w:rsid w:val="00A8270B"/>
    <w:rsid w:val="00A82788"/>
    <w:rsid w:val="00A84ED8"/>
    <w:rsid w:val="00A9126F"/>
    <w:rsid w:val="00AB2026"/>
    <w:rsid w:val="00AB5790"/>
    <w:rsid w:val="00AC1F67"/>
    <w:rsid w:val="00AC2B6B"/>
    <w:rsid w:val="00AC3B6E"/>
    <w:rsid w:val="00AC6E0F"/>
    <w:rsid w:val="00AD21B8"/>
    <w:rsid w:val="00AD2950"/>
    <w:rsid w:val="00AD7D97"/>
    <w:rsid w:val="00AE5AF3"/>
    <w:rsid w:val="00AF3138"/>
    <w:rsid w:val="00B1568E"/>
    <w:rsid w:val="00B1672F"/>
    <w:rsid w:val="00B2271C"/>
    <w:rsid w:val="00B22C67"/>
    <w:rsid w:val="00B33671"/>
    <w:rsid w:val="00B4533F"/>
    <w:rsid w:val="00B53F3D"/>
    <w:rsid w:val="00B61F45"/>
    <w:rsid w:val="00B63108"/>
    <w:rsid w:val="00B63A32"/>
    <w:rsid w:val="00B7015E"/>
    <w:rsid w:val="00B72872"/>
    <w:rsid w:val="00B82F96"/>
    <w:rsid w:val="00B86E47"/>
    <w:rsid w:val="00B90D32"/>
    <w:rsid w:val="00B94D23"/>
    <w:rsid w:val="00BA7983"/>
    <w:rsid w:val="00BB4008"/>
    <w:rsid w:val="00BB7034"/>
    <w:rsid w:val="00BC6E5C"/>
    <w:rsid w:val="00BC7B98"/>
    <w:rsid w:val="00BE737F"/>
    <w:rsid w:val="00BF28E7"/>
    <w:rsid w:val="00C14E68"/>
    <w:rsid w:val="00C27B1F"/>
    <w:rsid w:val="00C32234"/>
    <w:rsid w:val="00C376C0"/>
    <w:rsid w:val="00C378B7"/>
    <w:rsid w:val="00C41D14"/>
    <w:rsid w:val="00C45112"/>
    <w:rsid w:val="00C45EA6"/>
    <w:rsid w:val="00C46216"/>
    <w:rsid w:val="00C53EB0"/>
    <w:rsid w:val="00C60B6F"/>
    <w:rsid w:val="00C64F53"/>
    <w:rsid w:val="00C700D3"/>
    <w:rsid w:val="00C71057"/>
    <w:rsid w:val="00C828E2"/>
    <w:rsid w:val="00C84CC4"/>
    <w:rsid w:val="00CC070E"/>
    <w:rsid w:val="00CC5E73"/>
    <w:rsid w:val="00CD2F35"/>
    <w:rsid w:val="00CD485F"/>
    <w:rsid w:val="00CE7391"/>
    <w:rsid w:val="00CF4D73"/>
    <w:rsid w:val="00D046F8"/>
    <w:rsid w:val="00D10CF4"/>
    <w:rsid w:val="00D10F74"/>
    <w:rsid w:val="00D1641C"/>
    <w:rsid w:val="00D23480"/>
    <w:rsid w:val="00D256E8"/>
    <w:rsid w:val="00D265C0"/>
    <w:rsid w:val="00D30CD7"/>
    <w:rsid w:val="00D40FF4"/>
    <w:rsid w:val="00D476CA"/>
    <w:rsid w:val="00D60040"/>
    <w:rsid w:val="00D60A45"/>
    <w:rsid w:val="00D64CC6"/>
    <w:rsid w:val="00D668DD"/>
    <w:rsid w:val="00D66CB5"/>
    <w:rsid w:val="00D7065A"/>
    <w:rsid w:val="00D75F83"/>
    <w:rsid w:val="00D84A90"/>
    <w:rsid w:val="00D90F38"/>
    <w:rsid w:val="00DA1585"/>
    <w:rsid w:val="00DA4B08"/>
    <w:rsid w:val="00DA7921"/>
    <w:rsid w:val="00DB364C"/>
    <w:rsid w:val="00DB7A61"/>
    <w:rsid w:val="00DC41F4"/>
    <w:rsid w:val="00DD2C5E"/>
    <w:rsid w:val="00DD2EB7"/>
    <w:rsid w:val="00DD5C73"/>
    <w:rsid w:val="00DE68C1"/>
    <w:rsid w:val="00DE7080"/>
    <w:rsid w:val="00DF44A8"/>
    <w:rsid w:val="00DF45D0"/>
    <w:rsid w:val="00E21690"/>
    <w:rsid w:val="00E233CD"/>
    <w:rsid w:val="00E24E9D"/>
    <w:rsid w:val="00E32ED4"/>
    <w:rsid w:val="00E5364F"/>
    <w:rsid w:val="00E549F0"/>
    <w:rsid w:val="00E651CF"/>
    <w:rsid w:val="00E66A33"/>
    <w:rsid w:val="00E718E6"/>
    <w:rsid w:val="00E72D40"/>
    <w:rsid w:val="00E82C02"/>
    <w:rsid w:val="00E85D78"/>
    <w:rsid w:val="00E8734C"/>
    <w:rsid w:val="00E925F1"/>
    <w:rsid w:val="00E93FEF"/>
    <w:rsid w:val="00E9431C"/>
    <w:rsid w:val="00EA1A00"/>
    <w:rsid w:val="00EA22A1"/>
    <w:rsid w:val="00EA34DE"/>
    <w:rsid w:val="00EA4AF9"/>
    <w:rsid w:val="00EB17D3"/>
    <w:rsid w:val="00EC249A"/>
    <w:rsid w:val="00ED6624"/>
    <w:rsid w:val="00EF06DD"/>
    <w:rsid w:val="00EF3CE7"/>
    <w:rsid w:val="00F023F2"/>
    <w:rsid w:val="00F1075E"/>
    <w:rsid w:val="00F1286D"/>
    <w:rsid w:val="00F133C1"/>
    <w:rsid w:val="00F2428B"/>
    <w:rsid w:val="00F3228F"/>
    <w:rsid w:val="00F42345"/>
    <w:rsid w:val="00F46CFE"/>
    <w:rsid w:val="00F654BA"/>
    <w:rsid w:val="00F714D9"/>
    <w:rsid w:val="00F84475"/>
    <w:rsid w:val="00F9089D"/>
    <w:rsid w:val="00F90FFC"/>
    <w:rsid w:val="00FB7EF3"/>
    <w:rsid w:val="00FC5B55"/>
    <w:rsid w:val="00FF3B17"/>
    <w:rsid w:val="18CC6563"/>
    <w:rsid w:val="2B529DE2"/>
    <w:rsid w:val="4F7CCA5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FDCFD6"/>
  <w15:docId w15:val="{71804152-8DBE-4B25-8CA8-220218315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 w:type="character" w:styleId="Kommentarzeichen">
    <w:name w:val="annotation reference"/>
    <w:basedOn w:val="Absatz-Standardschriftart"/>
    <w:uiPriority w:val="99"/>
    <w:semiHidden/>
    <w:unhideWhenUsed/>
    <w:rsid w:val="00563BF6"/>
    <w:rPr>
      <w:sz w:val="16"/>
      <w:szCs w:val="16"/>
    </w:rPr>
  </w:style>
  <w:style w:type="paragraph" w:styleId="Kommentartext">
    <w:name w:val="annotation text"/>
    <w:basedOn w:val="Standard"/>
    <w:link w:val="KommentartextZchn"/>
    <w:uiPriority w:val="99"/>
    <w:unhideWhenUsed/>
    <w:rsid w:val="00563BF6"/>
    <w:pPr>
      <w:spacing w:line="240" w:lineRule="auto"/>
    </w:pPr>
    <w:rPr>
      <w:sz w:val="20"/>
    </w:rPr>
  </w:style>
  <w:style w:type="character" w:customStyle="1" w:styleId="KommentartextZchn">
    <w:name w:val="Kommentartext Zchn"/>
    <w:basedOn w:val="Absatz-Standardschriftart"/>
    <w:link w:val="Kommentartext"/>
    <w:uiPriority w:val="99"/>
    <w:rsid w:val="00563BF6"/>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563BF6"/>
    <w:rPr>
      <w:b/>
      <w:bCs/>
    </w:rPr>
  </w:style>
  <w:style w:type="character" w:customStyle="1" w:styleId="KommentarthemaZchn">
    <w:name w:val="Kommentarthema Zchn"/>
    <w:basedOn w:val="KommentartextZchn"/>
    <w:link w:val="Kommentarthema"/>
    <w:uiPriority w:val="99"/>
    <w:semiHidden/>
    <w:rsid w:val="00563BF6"/>
    <w:rPr>
      <w:rFonts w:ascii="E+H Serif" w:hAnsi="E+H Serif"/>
      <w:b/>
      <w:bCs/>
      <w:color w:val="000000" w:themeColor="text1"/>
      <w:lang w:val="de-DE"/>
    </w:rPr>
  </w:style>
  <w:style w:type="character" w:styleId="Erwhnung">
    <w:name w:val="Mention"/>
    <w:basedOn w:val="Absatz-Standardschriftart"/>
    <w:uiPriority w:val="99"/>
    <w:unhideWhenUsed/>
    <w:rsid w:val="00563BF6"/>
    <w:rPr>
      <w:color w:val="2B579A"/>
      <w:shd w:val="clear" w:color="auto" w:fill="E1DFDD"/>
    </w:rPr>
  </w:style>
  <w:style w:type="paragraph" w:styleId="Listenabsatz">
    <w:name w:val="List Paragraph"/>
    <w:basedOn w:val="Standard"/>
    <w:uiPriority w:val="34"/>
    <w:qFormat/>
    <w:rsid w:val="007621B3"/>
    <w:pPr>
      <w:spacing w:after="160" w:line="259" w:lineRule="auto"/>
      <w:ind w:left="720"/>
      <w:contextualSpacing/>
    </w:pPr>
    <w:rPr>
      <w:rFonts w:asciiTheme="minorHAnsi" w:hAnsiTheme="minorHAnsi" w:cstheme="minorBidi"/>
      <w:color w:val="auto"/>
      <w:szCs w:val="22"/>
    </w:rPr>
  </w:style>
  <w:style w:type="paragraph" w:styleId="berarbeitung">
    <w:name w:val="Revision"/>
    <w:hidden/>
    <w:uiPriority w:val="99"/>
    <w:semiHidden/>
    <w:rsid w:val="00F654BA"/>
    <w:rPr>
      <w:rFonts w:ascii="E+H Serif" w:hAnsi="E+H Serif"/>
      <w:color w:val="000000" w:themeColor="text1"/>
      <w:sz w:val="22"/>
      <w:lang w:val="de-DE"/>
    </w:rPr>
  </w:style>
  <w:style w:type="character" w:styleId="Hyperlink">
    <w:name w:val="Hyperlink"/>
    <w:basedOn w:val="Absatz-Standardschriftart"/>
    <w:uiPriority w:val="99"/>
    <w:unhideWhenUsed/>
    <w:rsid w:val="00AC3B6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2723956">
      <w:bodyDiv w:val="1"/>
      <w:marLeft w:val="0"/>
      <w:marRight w:val="0"/>
      <w:marTop w:val="0"/>
      <w:marBottom w:val="0"/>
      <w:divBdr>
        <w:top w:val="none" w:sz="0" w:space="0" w:color="auto"/>
        <w:left w:val="none" w:sz="0" w:space="0" w:color="auto"/>
        <w:bottom w:val="none" w:sz="0" w:space="0" w:color="auto"/>
        <w:right w:val="none" w:sz="0" w:space="0" w:color="auto"/>
      </w:divBdr>
    </w:div>
    <w:div w:id="746347762">
      <w:bodyDiv w:val="1"/>
      <w:marLeft w:val="0"/>
      <w:marRight w:val="0"/>
      <w:marTop w:val="0"/>
      <w:marBottom w:val="0"/>
      <w:divBdr>
        <w:top w:val="none" w:sz="0" w:space="0" w:color="auto"/>
        <w:left w:val="none" w:sz="0" w:space="0" w:color="auto"/>
        <w:bottom w:val="none" w:sz="0" w:space="0" w:color="auto"/>
        <w:right w:val="none" w:sz="0" w:space="0" w:color="auto"/>
      </w:divBdr>
    </w:div>
    <w:div w:id="1404641425">
      <w:bodyDiv w:val="1"/>
      <w:marLeft w:val="0"/>
      <w:marRight w:val="0"/>
      <w:marTop w:val="0"/>
      <w:marBottom w:val="0"/>
      <w:divBdr>
        <w:top w:val="none" w:sz="0" w:space="0" w:color="auto"/>
        <w:left w:val="none" w:sz="0" w:space="0" w:color="auto"/>
        <w:bottom w:val="none" w:sz="0" w:space="0" w:color="auto"/>
        <w:right w:val="none" w:sz="0" w:space="0" w:color="auto"/>
      </w:divBdr>
    </w:div>
    <w:div w:id="1446383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ndresshauser.sharepoint.com/teams/ou0000820/Shared%20Documents/Public/06_Press%20Releases/2024_Press%20Releases/2024-12-10_Wechsel%20InfoServe/www.endress.com/media-center"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ndresshauser.sharepoint.com/teams/ou0000820/Shared%20Documents/Public/06_Press%20Releases/2024_Press%20Releases/2024-12-10_Wechsel%20InfoServe/www.endres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69abb7a-b9a2-435a-b8ee-9ce20c5a9f64">
      <Value>166</Value>
    </TaxCatchAll>
    <lcf76f155ced4ddcb4097134ff3c332f xmlns="b25923b4-4848-4964-bb33-eb68cd475360">
      <Terms xmlns="http://schemas.microsoft.com/office/infopath/2007/PartnerControls"/>
    </lcf76f155ced4ddcb4097134ff3c332f>
    <Thumbnail xmlns="b25923b4-4848-4964-bb33-eb68cd475360" xsi:nil="true"/>
    <TaxKeywordTaxHTField xmlns="b69abb7a-b9a2-435a-b8ee-9ce20c5a9f64">
      <Terms xmlns="http://schemas.microsoft.com/office/infopath/2007/PartnerControls">
        <TermInfo xmlns="http://schemas.microsoft.com/office/infopath/2007/PartnerControls">
          <TermName xmlns="http://schemas.microsoft.com/office/infopath/2007/PartnerControls">Medienmitteilung</TermName>
          <TermId xmlns="http://schemas.microsoft.com/office/infopath/2007/PartnerControls">5b4dece8-758b-4c57-90b3-28d0d6fd530a</TermId>
        </TermInfo>
      </Terms>
    </TaxKeywordTaxHTField>
    <_dlc_DocId xmlns="b69abb7a-b9a2-435a-b8ee-9ce20c5a9f64">V37UCXUZ6S6M-2046529389-134338</_dlc_DocId>
    <_dlc_DocIdUrl xmlns="b69abb7a-b9a2-435a-b8ee-9ce20c5a9f64">
      <Url>https://endresshauser.sharepoint.com/teams/ou0000820/_layouts/15/DocIdRedir.aspx?ID=V37UCXUZ6S6M-2046529389-134338</Url>
      <Description>V37UCXUZ6S6M-2046529389-134338</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BE1418C-A7BC-433A-B52A-41560F807860}">
  <ds:schemaRefs>
    <ds:schemaRef ds:uri="http://schemas.microsoft.com/sharepoint/events"/>
  </ds:schemaRefs>
</ds:datastoreItem>
</file>

<file path=customXml/itemProps2.xml><?xml version="1.0" encoding="utf-8"?>
<ds:datastoreItem xmlns:ds="http://schemas.openxmlformats.org/officeDocument/2006/customXml" ds:itemID="{6BB545D2-6ACE-4199-8CD2-4CC85280F96A}">
  <ds:schemaRefs>
    <ds:schemaRef ds:uri="http://schemas.microsoft.com/sharepoint/v3/contenttype/forms"/>
  </ds:schemaRefs>
</ds:datastoreItem>
</file>

<file path=customXml/itemProps3.xml><?xml version="1.0" encoding="utf-8"?>
<ds:datastoreItem xmlns:ds="http://schemas.openxmlformats.org/officeDocument/2006/customXml" ds:itemID="{154027F8-B097-4CB6-A314-5EE214ABDF22}">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customXml/itemProps4.xml><?xml version="1.0" encoding="utf-8"?>
<ds:datastoreItem xmlns:ds="http://schemas.openxmlformats.org/officeDocument/2006/customXml" ds:itemID="{9DBD537F-D363-4CE5-8BF5-BA1C24201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668</Words>
  <Characters>3814</Characters>
  <Application>Microsoft Office Word</Application>
  <DocSecurity>0</DocSecurity>
  <Lines>31</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Endress+Hauser</Company>
  <LinksUpToDate>false</LinksUpToDate>
  <CharactersWithSpaces>4474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Vasco Zambenedetti</dc:creator>
  <cp:keywords>Medienmitteilung</cp:keywords>
  <cp:lastModifiedBy>Kristina Rodriguez</cp:lastModifiedBy>
  <cp:revision>6</cp:revision>
  <cp:lastPrinted>2025-05-13T07:00:00Z</cp:lastPrinted>
  <dcterms:created xsi:type="dcterms:W3CDTF">2025-05-12T13:43:00Z</dcterms:created>
  <dcterms:modified xsi:type="dcterms:W3CDTF">2025-05-13T07:00:00Z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2021-07-29T09:10:57Z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136b5c5c-9f55-453d-b864-b2e7ccbda095</vt:lpwstr>
  </property>
  <property fmtid="{D5CDD505-2E9C-101B-9397-08002B2CF9AE}" pid="8" name="MSIP_Label_2988f0a4-524a-45f2-829d-417725fa4957_ContentBits">
    <vt:lpwstr>0</vt:lpwstr>
  </property>
  <property fmtid="{D5CDD505-2E9C-101B-9397-08002B2CF9AE}" pid="9" name="ContentTypeId">
    <vt:lpwstr>0x010100876C8A031B47844BBF9E220BABD84504</vt:lpwstr>
  </property>
  <property fmtid="{D5CDD505-2E9C-101B-9397-08002B2CF9AE}" pid="10" name="TaxKeyword">
    <vt:lpwstr>166;#Medienmitteilung|5b4dece8-758b-4c57-90b3-28d0d6fd530a</vt:lpwstr>
  </property>
  <property fmtid="{D5CDD505-2E9C-101B-9397-08002B2CF9AE}" pid="11" name="MediaServiceImageTags">
    <vt:lpwstr/>
  </property>
  <property fmtid="{D5CDD505-2E9C-101B-9397-08002B2CF9AE}" pid="12" name="e7b6fd1f731240b7bb7a939f00ddd4d3">
    <vt:lpwstr/>
  </property>
  <property fmtid="{D5CDD505-2E9C-101B-9397-08002B2CF9AE}" pid="13" name="if4590bdb5564c139f75ab6fb3bffd26">
    <vt:lpwstr/>
  </property>
  <property fmtid="{D5CDD505-2E9C-101B-9397-08002B2CF9AE}" pid="14" name="o8f9aa986dc248ada3d82cb340e4cd2f">
    <vt:lpwstr/>
  </property>
  <property fmtid="{D5CDD505-2E9C-101B-9397-08002B2CF9AE}" pid="15" name="n30b703cb4ee4db2afa27551831a630b">
    <vt:lpwstr/>
  </property>
  <property fmtid="{D5CDD505-2E9C-101B-9397-08002B2CF9AE}" pid="16" name="EH_P_Video_Channel">
    <vt:lpwstr/>
  </property>
  <property fmtid="{D5CDD505-2E9C-101B-9397-08002B2CF9AE}" pid="17" name="EH_P_Entity">
    <vt:lpwstr/>
  </property>
  <property fmtid="{D5CDD505-2E9C-101B-9397-08002B2CF9AE}" pid="18" name="EH_P_Product_Area">
    <vt:lpwstr/>
  </property>
  <property fmtid="{D5CDD505-2E9C-101B-9397-08002B2CF9AE}" pid="19" name="EH_P_Information_classification">
    <vt:lpwstr/>
  </property>
  <property fmtid="{D5CDD505-2E9C-101B-9397-08002B2CF9AE}" pid="20" name="EH_P_Industry">
    <vt:lpwstr/>
  </property>
  <property fmtid="{D5CDD505-2E9C-101B-9397-08002B2CF9AE}" pid="21" name="d09039adbf9440139111968ba3b5b1c9">
    <vt:lpwstr/>
  </property>
  <property fmtid="{D5CDD505-2E9C-101B-9397-08002B2CF9AE}" pid="22" name="EH_P_Function">
    <vt:lpwstr/>
  </property>
  <property fmtid="{D5CDD505-2E9C-101B-9397-08002B2CF9AE}" pid="23" name="m85e26becb4a43a1ae27cce82b2c53a1">
    <vt:lpwstr/>
  </property>
  <property fmtid="{D5CDD505-2E9C-101B-9397-08002B2CF9AE}" pid="24" name="_dlc_DocIdItemGuid">
    <vt:lpwstr>d1cb0c12-df66-4fa6-a903-aecffd92002d</vt:lpwstr>
  </property>
</Properties>
</file>